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B6" w:rsidRPr="00CC3324" w:rsidRDefault="00ED47B6" w:rsidP="00ED47B6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ED47B6" w:rsidRPr="00226A9E" w:rsidRDefault="00ED47B6" w:rsidP="00ED47B6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hint="cs"/>
          <w:rtl/>
        </w:rPr>
        <w:t>كيمياء</w:t>
      </w:r>
    </w:p>
    <w:p w:rsidR="00ED47B6" w:rsidRPr="00226A9E" w:rsidRDefault="00ED47B6" w:rsidP="00ED47B6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مقياس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مؤثرات أولية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236"/>
        <w:gridCol w:w="2082"/>
        <w:gridCol w:w="4181"/>
      </w:tblGrid>
      <w:tr w:rsidR="00ED47B6" w:rsidRPr="00EB4E57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7B6" w:rsidRPr="00AA194D" w:rsidRDefault="00ED47B6" w:rsidP="008B316B">
            <w:pPr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121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r>
              <w:rPr>
                <w:rFonts w:hint="cs"/>
                <w:rtl/>
              </w:rPr>
              <w:t>ع 170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ED47B6" w:rsidRPr="00B61E72" w:rsidTr="008B316B">
        <w:trPr>
          <w:cantSplit/>
        </w:trPr>
        <w:tc>
          <w:tcPr>
            <w:tcW w:w="6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D47B6" w:rsidRPr="00EB4E57" w:rsidRDefault="00ED47B6" w:rsidP="008B316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DD0143" w:rsidRDefault="00ED47B6" w:rsidP="008B316B">
            <w:pPr>
              <w:ind w:left="283" w:hanging="283"/>
              <w:jc w:val="left"/>
              <w:rPr>
                <w:sz w:val="28"/>
              </w:rPr>
            </w:pPr>
            <w:r w:rsidRPr="000F2960">
              <w:rPr>
                <w:rFonts w:hint="cs"/>
                <w:sz w:val="28"/>
                <w:rtl/>
              </w:rPr>
              <w:t>مقياس المؤثرات الأولية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82ACB" w:rsidRDefault="00ED47B6" w:rsidP="008B316B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أ.</w:t>
            </w:r>
            <w:r w:rsidRPr="00557BA0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عامر عبدالله صديق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438DD" w:rsidRDefault="00ED47B6" w:rsidP="008B316B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A30D37" w:rsidRDefault="00ED47B6" w:rsidP="008B316B">
            <w:pPr>
              <w:rPr>
                <w:sz w:val="28"/>
                <w:rtl/>
              </w:rPr>
            </w:pPr>
            <w:r w:rsidRPr="00A30D37">
              <w:rPr>
                <w:rFonts w:hint="cs"/>
                <w:sz w:val="28"/>
                <w:rtl/>
              </w:rPr>
              <w:t>د. حامد حمدان السلمي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ED47B6" w:rsidRPr="00EB4E57" w:rsidTr="008B316B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B4E5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006DAB" w:rsidRDefault="00ED47B6" w:rsidP="008B316B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226A9E" w:rsidRDefault="00ED47B6" w:rsidP="008B316B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ED47B6" w:rsidRPr="00ED3AA7" w:rsidTr="008B316B">
        <w:trPr>
          <w:cantSplit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D3AA7" w:rsidRDefault="00ED47B6" w:rsidP="008B316B">
            <w:pPr>
              <w:jc w:val="both"/>
              <w:rPr>
                <w:b/>
                <w:bCs/>
              </w:rPr>
            </w:pPr>
          </w:p>
        </w:tc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7B6" w:rsidRPr="00ED3AA7" w:rsidRDefault="00ED47B6" w:rsidP="008B316B">
            <w:pPr>
              <w:pStyle w:val="Heading6"/>
              <w:rPr>
                <w:szCs w:val="24"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ED47B6" w:rsidRPr="000F2960" w:rsidRDefault="00ED47B6" w:rsidP="00ED47B6">
      <w:pPr>
        <w:rPr>
          <w:sz w:val="28"/>
          <w:rtl/>
        </w:rPr>
      </w:pPr>
      <w:r w:rsidRPr="004C2824">
        <w:rPr>
          <w:rFonts w:hint="cs"/>
          <w:sz w:val="28"/>
          <w:rtl/>
          <w:lang w:bidi="ar-EG"/>
        </w:rPr>
        <w:tab/>
      </w:r>
      <w:r w:rsidRPr="000F2960">
        <w:rPr>
          <w:rFonts w:hint="cs"/>
          <w:sz w:val="28"/>
          <w:rtl/>
        </w:rPr>
        <w:t>لدينا جبر-</w:t>
      </w:r>
      <w:r w:rsidRPr="000F2960">
        <w:rPr>
          <w:sz w:val="28"/>
        </w:rPr>
        <w:t>C*</w:t>
      </w:r>
      <w:r w:rsidRPr="000F2960">
        <w:rPr>
          <w:rFonts w:hint="cs"/>
          <w:sz w:val="28"/>
          <w:rtl/>
        </w:rPr>
        <w:t xml:space="preserve"> للمؤثرات الخطية المحدودة المؤثرة على فضاءهلبيرت المركب</w:t>
      </w:r>
      <w:r w:rsidRPr="000F2960">
        <w:rPr>
          <w:position w:val="-4"/>
          <w:sz w:val="28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2.95pt" o:ole="">
            <v:imagedata r:id="rId5" o:title=""/>
          </v:shape>
          <o:OLEObject Type="Embed" ProgID="Equation.DSMT4" ShapeID="_x0000_i1025" DrawAspect="Content" ObjectID="_1335545072" r:id="rId6"/>
        </w:object>
      </w:r>
      <w:r w:rsidRPr="000F2960">
        <w:rPr>
          <w:rFonts w:hint="cs"/>
          <w:sz w:val="28"/>
          <w:rtl/>
        </w:rPr>
        <w:t xml:space="preserve"> والمؤثر</w:t>
      </w:r>
      <w:r w:rsidRPr="000F2960">
        <w:rPr>
          <w:position w:val="-12"/>
          <w:sz w:val="28"/>
        </w:rPr>
        <w:object w:dxaOrig="1900" w:dyaOrig="360">
          <v:shape id="_x0000_i1026" type="#_x0000_t75" style="width:95.45pt;height:17.8pt" o:ole="">
            <v:imagedata r:id="rId7" o:title=""/>
          </v:shape>
          <o:OLEObject Type="Embed" ProgID="Equation.DSMT4" ShapeID="_x0000_i1026" DrawAspect="Content" ObjectID="_1335545073" r:id="rId8"/>
        </w:object>
      </w:r>
      <w:r w:rsidRPr="000F2960">
        <w:rPr>
          <w:rFonts w:hint="cs"/>
          <w:sz w:val="28"/>
          <w:rtl/>
        </w:rPr>
        <w:t xml:space="preserve"> المعرف بالقاعدة </w:t>
      </w:r>
      <w:r w:rsidRPr="000F2960">
        <w:rPr>
          <w:position w:val="-12"/>
          <w:sz w:val="28"/>
        </w:rPr>
        <w:object w:dxaOrig="2480" w:dyaOrig="380">
          <v:shape id="_x0000_i1027" type="#_x0000_t75" style="width:124.6pt;height:18.6pt" o:ole="">
            <v:imagedata r:id="rId9" o:title=""/>
          </v:shape>
          <o:OLEObject Type="Embed" ProgID="Equation.DSMT4" ShapeID="_x0000_i1027" DrawAspect="Content" ObjectID="_1335545074" r:id="rId10"/>
        </w:object>
      </w:r>
      <w:r w:rsidRPr="000F2960">
        <w:rPr>
          <w:rFonts w:hint="cs"/>
          <w:sz w:val="28"/>
          <w:rtl/>
        </w:rPr>
        <w:t xml:space="preserve"> حيث </w:t>
      </w:r>
      <w:r w:rsidRPr="000F2960">
        <w:rPr>
          <w:position w:val="-6"/>
          <w:sz w:val="28"/>
        </w:rPr>
        <w:object w:dxaOrig="220" w:dyaOrig="279">
          <v:shape id="_x0000_i1028" type="#_x0000_t75" style="width:11.35pt;height:13.75pt" o:ole="">
            <v:imagedata r:id="rId11" o:title=""/>
          </v:shape>
          <o:OLEObject Type="Embed" ProgID="Equation.DSMT4" ShapeID="_x0000_i1028" DrawAspect="Content" ObjectID="_1335545075" r:id="rId12"/>
        </w:object>
      </w:r>
      <w:r w:rsidRPr="000F2960">
        <w:rPr>
          <w:rFonts w:hint="cs"/>
          <w:sz w:val="28"/>
          <w:rtl/>
        </w:rPr>
        <w:t xml:space="preserve"> مؤثرله معكوس في</w:t>
      </w:r>
      <w:r w:rsidRPr="000F2960">
        <w:rPr>
          <w:position w:val="-10"/>
          <w:sz w:val="28"/>
        </w:rPr>
        <w:object w:dxaOrig="620" w:dyaOrig="320">
          <v:shape id="_x0000_i1029" type="#_x0000_t75" style="width:30.75pt;height:16.2pt" o:ole="">
            <v:imagedata r:id="rId13" o:title=""/>
          </v:shape>
          <o:OLEObject Type="Embed" ProgID="Equation.DSMT4" ShapeID="_x0000_i1029" DrawAspect="Content" ObjectID="_1335545076" r:id="rId14"/>
        </w:object>
      </w:r>
      <w:r w:rsidRPr="000F2960">
        <w:rPr>
          <w:rFonts w:hint="cs"/>
          <w:sz w:val="28"/>
          <w:rtl/>
        </w:rPr>
        <w:t xml:space="preserve">. في هذا المشروع سوف نركزعلى المقياس المتباين للمؤثر </w:t>
      </w:r>
      <w:r w:rsidRPr="000F2960">
        <w:rPr>
          <w:position w:val="-6"/>
          <w:sz w:val="28"/>
        </w:rPr>
        <w:object w:dxaOrig="1800" w:dyaOrig="320">
          <v:shape id="_x0000_i1030" type="#_x0000_t75" style="width:89.8pt;height:16.2pt" o:ole="">
            <v:imagedata r:id="rId15" o:title=""/>
          </v:shape>
          <o:OLEObject Type="Embed" ProgID="Equation.DSMT4" ShapeID="_x0000_i1030" DrawAspect="Content" ObjectID="_1335545077" r:id="rId16"/>
        </w:object>
      </w:r>
      <w:r w:rsidRPr="000F2960">
        <w:rPr>
          <w:rFonts w:hint="cs"/>
          <w:sz w:val="28"/>
          <w:rtl/>
        </w:rPr>
        <w:t>. وسوف نحاول تشخيص هذا المقياس من حيث حصوله على القيمة القصوى . و من جهة اخرى سوف نحاول توسيع النتائج لواحدي المقياس اللامتغاير.</w:t>
      </w:r>
    </w:p>
    <w:p w:rsidR="00ED47B6" w:rsidRDefault="00ED47B6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ED47B6" w:rsidRPr="00CC3324" w:rsidRDefault="00ED47B6" w:rsidP="00ED47B6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ED47B6" w:rsidRPr="00845A64" w:rsidRDefault="00ED47B6" w:rsidP="00ED47B6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>
        <w:rPr>
          <w:rFonts w:cs="Arial"/>
          <w:sz w:val="24"/>
          <w:szCs w:val="24"/>
        </w:rPr>
        <w:t>Chemistry</w:t>
      </w:r>
    </w:p>
    <w:p w:rsidR="00ED47B6" w:rsidRPr="007627D8" w:rsidRDefault="00ED47B6" w:rsidP="00ED47B6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Norm - Operators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6"/>
        <w:gridCol w:w="263"/>
        <w:gridCol w:w="2637"/>
        <w:gridCol w:w="3653"/>
      </w:tblGrid>
      <w:tr w:rsidR="00ED47B6" w:rsidTr="008B316B">
        <w:trPr>
          <w:trHeight w:val="203"/>
        </w:trPr>
        <w:tc>
          <w:tcPr>
            <w:tcW w:w="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47B6" w:rsidRPr="00CC3324" w:rsidRDefault="00ED47B6" w:rsidP="008B316B">
            <w:pPr>
              <w:bidi w:val="0"/>
              <w:jc w:val="left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121</w:t>
            </w:r>
          </w:p>
        </w:tc>
        <w:tc>
          <w:tcPr>
            <w:tcW w:w="26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A 170</w:t>
            </w:r>
            <w:r w:rsidRPr="006B0778">
              <w:t>/42</w:t>
            </w:r>
            <w:r>
              <w:t>8</w:t>
            </w:r>
          </w:p>
        </w:tc>
      </w:tr>
      <w:tr w:rsidR="00ED47B6" w:rsidRPr="0082040A" w:rsidTr="008B316B">
        <w:trPr>
          <w:trHeight w:val="350"/>
        </w:trPr>
        <w:tc>
          <w:tcPr>
            <w:tcW w:w="69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ED47B6" w:rsidRDefault="00ED47B6" w:rsidP="008B316B">
            <w:pPr>
              <w:bidi w:val="0"/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F78FA" w:rsidRDefault="00ED47B6" w:rsidP="008B316B">
            <w:pPr>
              <w:bidi w:val="0"/>
              <w:rPr>
                <w:rFonts w:cs="Times New Roman"/>
              </w:rPr>
            </w:pPr>
            <w:r w:rsidRPr="000F2960">
              <w:rPr>
                <w:szCs w:val="24"/>
              </w:rPr>
              <w:t>Norm of Elementary Operators</w:t>
            </w:r>
          </w:p>
        </w:tc>
      </w:tr>
      <w:tr w:rsidR="00ED47B6" w:rsidTr="008B316B">
        <w:trPr>
          <w:trHeight w:val="2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A00154" w:rsidRDefault="00ED47B6" w:rsidP="00ED47B6">
            <w:pPr>
              <w:pStyle w:val="Title"/>
              <w:numPr>
                <w:ilvl w:val="0"/>
                <w:numId w:val="1"/>
              </w:numPr>
              <w:tabs>
                <w:tab w:val="left" w:pos="3060"/>
                <w:tab w:val="right" w:pos="8313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Prof. </w:t>
            </w:r>
            <w:r w:rsidRPr="000F2960">
              <w:rPr>
                <w:b w:val="0"/>
                <w:bCs w:val="0"/>
                <w:sz w:val="24"/>
                <w:szCs w:val="24"/>
              </w:rPr>
              <w:t xml:space="preserve">Dr. A. </w:t>
            </w:r>
            <w:proofErr w:type="spellStart"/>
            <w:r w:rsidRPr="000F2960">
              <w:rPr>
                <w:b w:val="0"/>
                <w:bCs w:val="0"/>
                <w:sz w:val="24"/>
                <w:szCs w:val="24"/>
              </w:rPr>
              <w:t>Seddik</w:t>
            </w:r>
            <w:proofErr w:type="spellEnd"/>
          </w:p>
        </w:tc>
      </w:tr>
      <w:tr w:rsidR="00ED47B6" w:rsidRPr="00255200" w:rsidTr="008B316B">
        <w:trPr>
          <w:trHeight w:val="68"/>
        </w:trPr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5F78FA" w:rsidRDefault="00ED47B6" w:rsidP="008B316B">
            <w:pPr>
              <w:jc w:val="right"/>
              <w:rPr>
                <w:rFonts w:cs="Times New Roman"/>
              </w:rPr>
            </w:pPr>
            <w:r w:rsidRPr="000F2960">
              <w:rPr>
                <w:rFonts w:cs="Times New Roman"/>
                <w:szCs w:val="24"/>
              </w:rPr>
              <w:t>Dr. H. Al-</w:t>
            </w:r>
            <w:proofErr w:type="spellStart"/>
            <w:r w:rsidRPr="000F2960">
              <w:rPr>
                <w:rFonts w:cs="Times New Roman"/>
                <w:szCs w:val="24"/>
              </w:rPr>
              <w:t>Sulami</w:t>
            </w:r>
            <w:proofErr w:type="spellEnd"/>
            <w:r w:rsidRPr="00BF4B86">
              <w:rPr>
                <w:rFonts w:cs="Times New Roman"/>
              </w:rPr>
              <w:t xml:space="preserve"> </w:t>
            </w:r>
          </w:p>
        </w:tc>
      </w:tr>
      <w:tr w:rsidR="00ED47B6" w:rsidTr="008B316B">
        <w:trPr>
          <w:trHeight w:val="3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ED47B6" w:rsidTr="008B316B">
        <w:trPr>
          <w:trHeight w:val="31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E03176" w:rsidRDefault="00ED47B6" w:rsidP="008B316B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:rsidR="00ED47B6" w:rsidRPr="006B0778" w:rsidRDefault="00ED47B6" w:rsidP="008B316B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ED47B6" w:rsidTr="008B316B">
        <w:trPr>
          <w:trHeight w:val="55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bidi w:val="0"/>
              <w:rPr>
                <w:b/>
                <w:bCs/>
              </w:rPr>
            </w:pPr>
          </w:p>
        </w:tc>
        <w:tc>
          <w:tcPr>
            <w:tcW w:w="6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7B6" w:rsidRDefault="00ED47B6" w:rsidP="008B316B">
            <w:pPr>
              <w:pStyle w:val="Heading6"/>
              <w:bidi w:val="0"/>
            </w:pPr>
            <w:r>
              <w:t>Abstract</w:t>
            </w:r>
          </w:p>
        </w:tc>
      </w:tr>
    </w:tbl>
    <w:p w:rsidR="00ED47B6" w:rsidRDefault="00ED47B6" w:rsidP="00ED47B6">
      <w:pPr>
        <w:bidi w:val="0"/>
        <w:ind w:right="-52" w:firstLine="720"/>
        <w:jc w:val="both"/>
        <w:rPr>
          <w:szCs w:val="24"/>
        </w:rPr>
      </w:pPr>
      <w:r w:rsidRPr="00A00154">
        <w:rPr>
          <w:szCs w:val="24"/>
        </w:rPr>
        <w:t xml:space="preserve">We consider the </w:t>
      </w:r>
      <w:r w:rsidRPr="00A00154">
        <w:rPr>
          <w:position w:val="-6"/>
          <w:szCs w:val="24"/>
        </w:rPr>
        <w:object w:dxaOrig="520" w:dyaOrig="320">
          <v:shape id="_x0000_i1031" type="#_x0000_t75" style="width:25.9pt;height:16.2pt" o:ole="">
            <v:imagedata r:id="rId17" o:title=""/>
          </v:shape>
          <o:OLEObject Type="Embed" ProgID="Equation.DSMT4" ShapeID="_x0000_i1031" DrawAspect="Content" ObjectID="_1335545078" r:id="rId18"/>
        </w:object>
      </w:r>
      <w:r w:rsidRPr="00A00154">
        <w:rPr>
          <w:szCs w:val="24"/>
        </w:rPr>
        <w:t xml:space="preserve">algebra of all bounded linear operators acting on the complex Hilbert </w:t>
      </w:r>
      <w:proofErr w:type="gramStart"/>
      <w:r w:rsidRPr="00A00154">
        <w:rPr>
          <w:szCs w:val="24"/>
        </w:rPr>
        <w:t xml:space="preserve">space </w:t>
      </w:r>
      <w:proofErr w:type="gramEnd"/>
      <w:r w:rsidRPr="00A00154">
        <w:rPr>
          <w:position w:val="-4"/>
          <w:szCs w:val="24"/>
        </w:rPr>
        <w:object w:dxaOrig="279" w:dyaOrig="260">
          <v:shape id="_x0000_i1032" type="#_x0000_t75" style="width:13.75pt;height:12.95pt" o:ole="">
            <v:imagedata r:id="rId19" o:title=""/>
          </v:shape>
          <o:OLEObject Type="Embed" ProgID="Equation.DSMT4" ShapeID="_x0000_i1032" DrawAspect="Content" ObjectID="_1335545079" r:id="rId20"/>
        </w:object>
      </w:r>
      <w:r w:rsidRPr="00A00154">
        <w:rPr>
          <w:szCs w:val="24"/>
        </w:rPr>
        <w:t xml:space="preserve">, and the operator  </w:t>
      </w:r>
      <w:r w:rsidRPr="00A00154">
        <w:rPr>
          <w:position w:val="-12"/>
          <w:szCs w:val="24"/>
        </w:rPr>
        <w:object w:dxaOrig="1900" w:dyaOrig="360">
          <v:shape id="_x0000_i1033" type="#_x0000_t75" style="width:94.65pt;height:18.6pt" o:ole="">
            <v:imagedata r:id="rId7" o:title=""/>
          </v:shape>
          <o:OLEObject Type="Embed" ProgID="Equation.DSMT4" ShapeID="_x0000_i1033" DrawAspect="Content" ObjectID="_1335545080" r:id="rId21"/>
        </w:object>
      </w:r>
      <w:r w:rsidRPr="00A00154">
        <w:rPr>
          <w:szCs w:val="24"/>
        </w:rPr>
        <w:t xml:space="preserve"> defined by </w:t>
      </w:r>
      <w:r w:rsidRPr="00A00154">
        <w:rPr>
          <w:position w:val="-12"/>
          <w:szCs w:val="24"/>
        </w:rPr>
        <w:object w:dxaOrig="2480" w:dyaOrig="380">
          <v:shape id="_x0000_i1034" type="#_x0000_t75" style="width:123.8pt;height:19.4pt" o:ole="">
            <v:imagedata r:id="rId9" o:title=""/>
          </v:shape>
          <o:OLEObject Type="Embed" ProgID="Equation.DSMT4" ShapeID="_x0000_i1034" DrawAspect="Content" ObjectID="_1335545081" r:id="rId22"/>
        </w:object>
      </w:r>
      <w:r w:rsidRPr="00A00154">
        <w:rPr>
          <w:szCs w:val="24"/>
        </w:rPr>
        <w:t xml:space="preserve">, when </w:t>
      </w:r>
      <w:r w:rsidRPr="00A00154">
        <w:rPr>
          <w:position w:val="-6"/>
          <w:szCs w:val="24"/>
        </w:rPr>
        <w:object w:dxaOrig="220" w:dyaOrig="279">
          <v:shape id="_x0000_i1035" type="#_x0000_t75" style="width:11.35pt;height:13.75pt" o:ole="">
            <v:imagedata r:id="rId11" o:title=""/>
          </v:shape>
          <o:OLEObject Type="Embed" ProgID="Equation.DSMT4" ShapeID="_x0000_i1035" DrawAspect="Content" ObjectID="_1335545082" r:id="rId23"/>
        </w:object>
      </w:r>
      <w:r w:rsidRPr="00A00154">
        <w:rPr>
          <w:szCs w:val="24"/>
        </w:rPr>
        <w:t xml:space="preserve"> is an invertible operator in </w:t>
      </w:r>
      <w:r w:rsidRPr="00A00154">
        <w:rPr>
          <w:position w:val="-10"/>
          <w:szCs w:val="24"/>
        </w:rPr>
        <w:object w:dxaOrig="620" w:dyaOrig="320">
          <v:shape id="_x0000_i1036" type="#_x0000_t75" style="width:30.75pt;height:16.2pt" o:ole="">
            <v:imagedata r:id="rId13" o:title=""/>
          </v:shape>
          <o:OLEObject Type="Embed" ProgID="Equation.DSMT4" ShapeID="_x0000_i1036" DrawAspect="Content" ObjectID="_1335545083" r:id="rId24"/>
        </w:object>
      </w:r>
      <w:r w:rsidRPr="00A00154">
        <w:rPr>
          <w:szCs w:val="24"/>
        </w:rPr>
        <w:t xml:space="preserve">.  In this project we will concentrate on the injective norm </w:t>
      </w:r>
      <w:proofErr w:type="gramStart"/>
      <w:r w:rsidRPr="00A00154">
        <w:rPr>
          <w:szCs w:val="24"/>
        </w:rPr>
        <w:t xml:space="preserve">of </w:t>
      </w:r>
      <w:proofErr w:type="gramEnd"/>
      <w:r w:rsidRPr="00A00154">
        <w:rPr>
          <w:position w:val="-6"/>
          <w:szCs w:val="24"/>
        </w:rPr>
        <w:object w:dxaOrig="1800" w:dyaOrig="320">
          <v:shape id="_x0000_i1037" type="#_x0000_t75" style="width:90.6pt;height:16.2pt" o:ole="">
            <v:imagedata r:id="rId15" o:title=""/>
          </v:shape>
          <o:OLEObject Type="Embed" ProgID="Equation.DSMT4" ShapeID="_x0000_i1037" DrawAspect="Content" ObjectID="_1335545084" r:id="rId25"/>
        </w:object>
      </w:r>
      <w:r w:rsidRPr="00A00154">
        <w:rPr>
          <w:szCs w:val="24"/>
        </w:rPr>
        <w:t xml:space="preserve">. We will try to characterize this norm, to characterize when this norm attaint its optimal value, for </w:t>
      </w:r>
      <w:r w:rsidRPr="00A00154">
        <w:rPr>
          <w:position w:val="-6"/>
          <w:szCs w:val="24"/>
        </w:rPr>
        <w:object w:dxaOrig="220" w:dyaOrig="279">
          <v:shape id="_x0000_i1038" type="#_x0000_t75" style="width:11.35pt;height:13.75pt" o:ole="">
            <v:imagedata r:id="rId11" o:title=""/>
          </v:shape>
          <o:OLEObject Type="Embed" ProgID="Equation.DSMT4" ShapeID="_x0000_i1038" DrawAspect="Content" ObjectID="_1335545085" r:id="rId26"/>
        </w:object>
      </w:r>
      <w:r w:rsidRPr="00A00154">
        <w:rPr>
          <w:szCs w:val="24"/>
        </w:rPr>
        <w:t xml:space="preserve"> </w:t>
      </w:r>
      <w:bookmarkStart w:id="0" w:name="OLE_LINK3"/>
      <w:bookmarkStart w:id="1" w:name="OLE_LINK4"/>
      <w:r w:rsidRPr="00A00154">
        <w:rPr>
          <w:szCs w:val="24"/>
        </w:rPr>
        <w:t xml:space="preserve">invertible normal operator </w:t>
      </w:r>
      <w:bookmarkEnd w:id="0"/>
      <w:bookmarkEnd w:id="1"/>
      <w:r w:rsidRPr="00A00154">
        <w:rPr>
          <w:szCs w:val="24"/>
        </w:rPr>
        <w:t>in</w:t>
      </w:r>
      <w:r w:rsidRPr="00A00154">
        <w:rPr>
          <w:position w:val="-10"/>
          <w:szCs w:val="24"/>
        </w:rPr>
        <w:object w:dxaOrig="620" w:dyaOrig="320">
          <v:shape id="_x0000_i1039" type="#_x0000_t75" style="width:30.75pt;height:16.2pt" o:ole="">
            <v:imagedata r:id="rId13" o:title=""/>
          </v:shape>
          <o:OLEObject Type="Embed" ProgID="Equation.DSMT4" ShapeID="_x0000_i1039" DrawAspect="Content" ObjectID="_1335545086" r:id="rId27"/>
        </w:object>
      </w:r>
      <w:r w:rsidRPr="00A00154">
        <w:rPr>
          <w:szCs w:val="24"/>
        </w:rPr>
        <w:t>.On the other hand, we will try to extend the results obtained for unitarily invariant norms.</w:t>
      </w:r>
    </w:p>
    <w:p w:rsidR="00210275" w:rsidRPr="00ED47B6" w:rsidRDefault="00210275">
      <w:pPr>
        <w:rPr>
          <w:rFonts w:hint="cs"/>
        </w:rPr>
      </w:pPr>
    </w:p>
    <w:sectPr w:rsidR="00210275" w:rsidRPr="00ED47B6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B27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compat/>
  <w:rsids>
    <w:rsidRoot w:val="00ED47B6"/>
    <w:rsid w:val="00210275"/>
    <w:rsid w:val="00C90A98"/>
    <w:rsid w:val="00ED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B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D47B6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ED47B6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ED47B6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ED47B6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47B6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ED47B6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ED47B6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ED47B6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paragraph" w:styleId="Title">
    <w:name w:val="Title"/>
    <w:basedOn w:val="Normal"/>
    <w:link w:val="TitleChar"/>
    <w:qFormat/>
    <w:rsid w:val="00ED47B6"/>
    <w:pPr>
      <w:jc w:val="center"/>
    </w:pPr>
    <w:rPr>
      <w:rFonts w:cs="Simplified Arabic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ED47B6"/>
    <w:rPr>
      <w:rFonts w:ascii="Times New Roman" w:eastAsia="Times New Roman" w:hAnsi="Times New Roman" w:cs="Simplified Arabic"/>
      <w:b/>
      <w:bCs/>
      <w:sz w:val="20"/>
      <w:szCs w:val="20"/>
      <w:lang w:eastAsia="ar-SA"/>
    </w:rPr>
  </w:style>
  <w:style w:type="paragraph" w:styleId="NormalWeb">
    <w:name w:val="Normal (Web)"/>
    <w:basedOn w:val="Normal"/>
    <w:link w:val="NormalWebChar"/>
    <w:rsid w:val="00ED47B6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ED4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>kaudsr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1</cp:revision>
  <dcterms:created xsi:type="dcterms:W3CDTF">2010-05-16T16:57:00Z</dcterms:created>
  <dcterms:modified xsi:type="dcterms:W3CDTF">2010-05-16T16:58:00Z</dcterms:modified>
</cp:coreProperties>
</file>